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中央</w:t>
      </w: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</w:rPr>
        <w:t>六项禁令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1.严禁用公款搞相互走访、送礼、宴请等拜年活动。各地各部门要大力精简各种茶话会、联欢会，严格控制年终评比达标表彰活动，单位之间不搞节日慰问活动，未经批准不得举办各类节日庆典活动。上下级之间、部门之间、单位之间、单位内部一律不准用公款送礼、宴请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2.严禁向上级部门赠送土特产，包括各种提货券。各级党政干部不得以任何理由，包括下基层调研等收受下属单位赠送的土特产和提货券。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3.严禁违反规定收送礼品、礼金、有价证券、支付凭证和商业预付卡。各级领导干部一定要严格把关，严于律己，要坚决拒收可能影响公正执行公务的礼品、礼金、有价证券、支付凭证和商业预付卡，严禁利用婚丧嫁娶等事宜借机敛财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4.严禁滥发钱物，讲排场、比阔气，搞铺张浪费。各地各部门不准以各种名义年终突击花钱和滥发津贴、补贴、奖金和实物;不准违反规定印制、发售、购买和使用各种代币购物券(卡);不准借用各种名义组织和参与用公款支付的高消费娱乐、健身活动;不准用公款组织游山玩水、安排私人度假旅游、出国(境)旅游等活动;不准违反规定使用公车、在节日期间公车私用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5.严禁超标准接待。领导干部下基层调研、参加会议、检查工作等，要严格按照中央和省委的有关要求执行。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6.严禁组织和参与赌博活动。各级党员干部一定要充分认识赌博的严重危害性，决不组织和参与任何形式的赌博活动。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叶根友毛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ans-serif">
    <w:altName w:val="Borg 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rg 9">
    <w:panose1 w:val="02000400000000000000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ingFang SC">
    <w:altName w:val="Borg 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Borg 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D467D"/>
    <w:rsid w:val="1BB553D1"/>
    <w:rsid w:val="5D2D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2017-08-09T03:18:00Z</dcterms:created>
  <dc:creator>Administrator</dc:creator>
  <cp:lastModifiedBy>Owner</cp:lastModifiedBy>
  <dcterms:modified xsi:type="dcterms:W3CDTF">2017-08-10T00:50:33Z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